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D0F50" w14:textId="77777777" w:rsidR="00C164EA" w:rsidRPr="00D746E8" w:rsidRDefault="00C164EA" w:rsidP="00C164EA">
      <w:pPr>
        <w:rPr>
          <w:b/>
          <w:bCs/>
        </w:rPr>
      </w:pPr>
      <w:r w:rsidRPr="00D746E8">
        <w:rPr>
          <w:b/>
          <w:bCs/>
        </w:rPr>
        <w:t>Erwartungshorizont</w:t>
      </w:r>
    </w:p>
    <w:p w14:paraId="71815A62" w14:textId="77777777" w:rsidR="00C164EA" w:rsidRDefault="00C164EA" w:rsidP="00C164E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5"/>
        <w:gridCol w:w="4531"/>
      </w:tblGrid>
      <w:tr w:rsidR="00C164EA" w:rsidRPr="00AE22C8" w14:paraId="10B35B7C" w14:textId="77777777" w:rsidTr="00476042">
        <w:trPr>
          <w:trHeight w:val="964"/>
        </w:trPr>
        <w:tc>
          <w:tcPr>
            <w:tcW w:w="4525" w:type="dxa"/>
            <w:shd w:val="clear" w:color="auto" w:fill="808080" w:themeFill="background1" w:themeFillShade="80"/>
            <w:vAlign w:val="center"/>
          </w:tcPr>
          <w:p w14:paraId="0A755837" w14:textId="77777777" w:rsidR="00C164EA" w:rsidRPr="00AE22C8" w:rsidRDefault="00C164EA" w:rsidP="00476042">
            <w:pPr>
              <w:jc w:val="center"/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Kennzahl</w:t>
            </w:r>
          </w:p>
        </w:tc>
        <w:tc>
          <w:tcPr>
            <w:tcW w:w="4531" w:type="dxa"/>
            <w:shd w:val="clear" w:color="auto" w:fill="808080" w:themeFill="background1" w:themeFillShade="80"/>
            <w:vAlign w:val="center"/>
          </w:tcPr>
          <w:p w14:paraId="52C5FE23" w14:textId="77777777" w:rsidR="00C164EA" w:rsidRPr="00AE22C8" w:rsidRDefault="00C164EA" w:rsidP="00476042">
            <w:pPr>
              <w:jc w:val="center"/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Quelle</w:t>
            </w:r>
          </w:p>
        </w:tc>
      </w:tr>
      <w:tr w:rsidR="00C164EA" w:rsidRPr="00AE22C8" w14:paraId="5B5E2C0F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4BC9648F" w14:textId="77777777" w:rsidR="00C164EA" w:rsidRPr="00AE22C8" w:rsidRDefault="00C164EA" w:rsidP="00476042">
            <w:pPr>
              <w:jc w:val="center"/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Umsatzanalyse</w:t>
            </w:r>
            <w:r w:rsidRPr="00AE22C8">
              <w:rPr>
                <w:rFonts w:ascii="Arial" w:hAnsi="Arial" w:cs="Arial"/>
              </w:rPr>
              <w:t xml:space="preserve"> (Umsatz je Produkt, je Produktgruppe und je Markt/Brand/Hersteller)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823AAD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240 – 243</w:t>
            </w:r>
          </w:p>
        </w:tc>
      </w:tr>
      <w:tr w:rsidR="00C164EA" w:rsidRPr="00AE22C8" w14:paraId="49556AB0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46FE0F4D" w14:textId="4ED025D2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w:r w:rsidRPr="00AE22C8">
              <w:rPr>
                <w:rFonts w:ascii="Arial" w:eastAsiaTheme="minorEastAsia" w:hAnsi="Arial" w:cs="Arial"/>
                <w:b/>
                <w:bCs/>
              </w:rPr>
              <w:t>Allgemeine Erklärung:</w:t>
            </w:r>
            <w:r w:rsidR="00AE22C8">
              <w:rPr>
                <w:rFonts w:ascii="Arial" w:eastAsiaTheme="minorEastAsia" w:hAnsi="Arial" w:cs="Arial"/>
              </w:rPr>
              <w:tab/>
            </w:r>
            <w:r w:rsidRPr="00AE22C8">
              <w:rPr>
                <w:rFonts w:ascii="Arial" w:eastAsiaTheme="minorEastAsia" w:hAnsi="Arial" w:cs="Arial"/>
              </w:rPr>
              <w:t>Erkenntnisse ableiten, wie stark ein Produkt/</w:t>
            </w:r>
          </w:p>
          <w:p w14:paraId="1B9DDDC8" w14:textId="2247C00F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w:r w:rsidRPr="00AE22C8">
              <w:rPr>
                <w:rFonts w:ascii="Arial" w:eastAsiaTheme="minorEastAsia" w:hAnsi="Arial" w:cs="Arial"/>
              </w:rPr>
              <w:t xml:space="preserve">                                    </w:t>
            </w:r>
            <w:r w:rsidR="00AE22C8">
              <w:rPr>
                <w:rFonts w:ascii="Arial" w:eastAsiaTheme="minorEastAsia" w:hAnsi="Arial" w:cs="Arial"/>
              </w:rPr>
              <w:tab/>
            </w:r>
            <w:r w:rsidRPr="00AE22C8">
              <w:rPr>
                <w:rFonts w:ascii="Arial" w:eastAsiaTheme="minorEastAsia" w:hAnsi="Arial" w:cs="Arial"/>
              </w:rPr>
              <w:t xml:space="preserve">Produktgruppe/Markt tatsächlich ist </w:t>
            </w:r>
          </w:p>
          <w:p w14:paraId="12520F36" w14:textId="359FBFF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w:r w:rsidRPr="00AE22C8">
              <w:rPr>
                <w:rFonts w:ascii="Arial" w:eastAsiaTheme="minorEastAsia" w:hAnsi="Arial" w:cs="Arial"/>
              </w:rPr>
              <w:t xml:space="preserve">                                    </w:t>
            </w:r>
            <w:r w:rsidR="00AE22C8">
              <w:rPr>
                <w:rFonts w:ascii="Arial" w:eastAsiaTheme="minorEastAsia" w:hAnsi="Arial" w:cs="Arial"/>
              </w:rPr>
              <w:tab/>
            </w:r>
            <w:r w:rsidRPr="00AE22C8">
              <w:rPr>
                <w:rFonts w:ascii="Arial" w:eastAsiaTheme="minorEastAsia" w:hAnsi="Arial" w:cs="Arial"/>
              </w:rPr>
              <w:sym w:font="Wingdings" w:char="F0E0"/>
            </w:r>
            <w:r w:rsidRPr="00AE22C8">
              <w:rPr>
                <w:rFonts w:ascii="Arial" w:eastAsiaTheme="minorEastAsia" w:hAnsi="Arial" w:cs="Arial"/>
              </w:rPr>
              <w:t xml:space="preserve"> durch eine Visualisierung gut erkennbar</w:t>
            </w:r>
          </w:p>
          <w:p w14:paraId="711E3E04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303E1085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Umsatz Produkt=Preis ∙Leistungseinheit</m:t>
                </m:r>
              </m:oMath>
            </m:oMathPara>
          </w:p>
          <w:p w14:paraId="580C9BE7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Umsatz Produktgruppe =Umsatz Produkt 1+Umsatz Produkt 2</m:t>
                </m:r>
              </m:oMath>
            </m:oMathPara>
          </w:p>
          <w:p w14:paraId="76C5C1BC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                     Umsatz Produkt 3+….</m:t>
                </m:r>
              </m:oMath>
            </m:oMathPara>
          </w:p>
          <w:p w14:paraId="1BA63AD1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532B1E98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>Umsatz Marke gesamt =Umsatz innerhalb Produktgruppe 1+</m:t>
                </m:r>
              </m:oMath>
            </m:oMathPara>
          </w:p>
          <w:p w14:paraId="38418FAD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                     Umsatz innerhalb Produkt 2+….</m:t>
                </m:r>
              </m:oMath>
            </m:oMathPara>
          </w:p>
          <w:p w14:paraId="4631AD40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AD03C1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658"/>
              <w:gridCol w:w="4172"/>
            </w:tblGrid>
            <w:tr w:rsidR="00C164EA" w:rsidRPr="00AE22C8" w14:paraId="3259F001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219D9E37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36CB5A74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612D0609" w14:textId="77777777" w:rsidTr="00476042">
              <w:tc>
                <w:tcPr>
                  <w:tcW w:w="4415" w:type="dxa"/>
                </w:tcPr>
                <w:p w14:paraId="3F59245D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Mögliche Maßnahmen können bestimmt werden: </w:t>
                  </w:r>
                </w:p>
                <w:p w14:paraId="59D4E0FF" w14:textId="77777777" w:rsidR="00C164EA" w:rsidRPr="00AE22C8" w:rsidRDefault="00C164EA" w:rsidP="00C164E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Produktgruppe mit niedrigem Umsatz </w:t>
                  </w:r>
                </w:p>
                <w:p w14:paraId="56C86EFA" w14:textId="77777777" w:rsidR="00C164EA" w:rsidRPr="00AE22C8" w:rsidRDefault="00C164EA" w:rsidP="00C164EA">
                  <w:pPr>
                    <w:pStyle w:val="Listenabsatz"/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…wird weiter beobachtet, bei Verschlechterung, Produktgruppe einstellen</w:t>
                  </w:r>
                </w:p>
                <w:p w14:paraId="62564C94" w14:textId="77777777" w:rsidR="00C164EA" w:rsidRPr="00AE22C8" w:rsidRDefault="00C164EA" w:rsidP="00C164EA">
                  <w:pPr>
                    <w:pStyle w:val="Listenabsatz"/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…wird stärker beworben</w:t>
                  </w:r>
                </w:p>
                <w:p w14:paraId="23C4A8DA" w14:textId="77777777" w:rsidR="00C164EA" w:rsidRPr="00AE22C8" w:rsidRDefault="00C164EA" w:rsidP="00476042">
                  <w:pPr>
                    <w:pStyle w:val="Listenabsatz"/>
                    <w:ind w:left="1440"/>
                    <w:rPr>
                      <w:rFonts w:ascii="Arial" w:hAnsi="Arial" w:cs="Arial"/>
                    </w:rPr>
                  </w:pPr>
                </w:p>
                <w:p w14:paraId="4A8E79ED" w14:textId="77777777" w:rsidR="00C164EA" w:rsidRPr="00AE22C8" w:rsidRDefault="00C164EA" w:rsidP="00C164E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Produktgruppe innerhalb einer Marke mit geringem Umsatz</w:t>
                  </w:r>
                </w:p>
                <w:p w14:paraId="56E864EB" w14:textId="77777777" w:rsidR="00C164EA" w:rsidRPr="00AE22C8" w:rsidRDefault="00C164EA" w:rsidP="00C164EA">
                  <w:pPr>
                    <w:pStyle w:val="Listenabsatz"/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…Rabattaktionen, um Abverkauf zu erreichen, danach Produktgruppe eliminieren </w:t>
                  </w:r>
                </w:p>
                <w:p w14:paraId="2C7473D3" w14:textId="77777777" w:rsidR="00C164EA" w:rsidRPr="00AE22C8" w:rsidRDefault="00C164EA" w:rsidP="00C164EA">
                  <w:pPr>
                    <w:pStyle w:val="Listenabsatz"/>
                    <w:numPr>
                      <w:ilvl w:val="1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…stärker bewerben</w:t>
                  </w:r>
                </w:p>
                <w:p w14:paraId="0A8C211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415" w:type="dxa"/>
                </w:tcPr>
                <w:p w14:paraId="3CDD8AF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nur eine Gesamtanalyse liefert die genaue Situation </w:t>
                  </w:r>
                </w:p>
                <w:p w14:paraId="1A287D32" w14:textId="77777777" w:rsidR="00C164EA" w:rsidRPr="00AE22C8" w:rsidRDefault="00C164EA" w:rsidP="00C164E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z. B. fixe und variable Kosten berücksichtigen (z. B. Lagerkosten, Marketingkosten)</w:t>
                  </w:r>
                </w:p>
                <w:p w14:paraId="1E57B6BE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260A46C1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Gründe für Umsatzzahlen nicht ersichtlich (z. B. befindet sich das Produkt im Online-Shop ganz unten und wird deshalb nicht so oft angeklickt)</w:t>
                  </w:r>
                </w:p>
                <w:p w14:paraId="734928A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58A8DCD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Vergleiche meist nur über Visualisierung gut sichtbar</w:t>
                  </w:r>
                </w:p>
              </w:tc>
            </w:tr>
          </w:tbl>
          <w:p w14:paraId="174D709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10E64614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D1B1739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4356DB1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621000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B0A656E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08E20DF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33FABC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1CAED23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9C302F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31099825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6CEABB2D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E22C8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Renner- und </w:t>
            </w:r>
            <w:proofErr w:type="spellStart"/>
            <w:r w:rsidRPr="00AE22C8">
              <w:rPr>
                <w:rFonts w:ascii="Arial" w:hAnsi="Arial" w:cs="Arial"/>
                <w:b/>
                <w:bCs/>
                <w:lang w:val="en-US"/>
              </w:rPr>
              <w:t>Penner-Analyse</w:t>
            </w:r>
            <w:proofErr w:type="spellEnd"/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41B9401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243 – 245</w:t>
            </w:r>
          </w:p>
        </w:tc>
      </w:tr>
      <w:tr w:rsidR="00C164EA" w:rsidRPr="00AE22C8" w14:paraId="4F2EDFBD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296AC5FE" w14:textId="4C942944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  <w:r w:rsidR="00AE22C8">
              <w:rPr>
                <w:rFonts w:ascii="Arial" w:hAnsi="Arial" w:cs="Arial"/>
              </w:rPr>
              <w:tab/>
            </w:r>
            <w:r w:rsidRPr="00AE22C8">
              <w:rPr>
                <w:rFonts w:ascii="Arial" w:hAnsi="Arial" w:cs="Arial"/>
              </w:rPr>
              <w:t xml:space="preserve">Kategorisierung der Produkte/Produktgruppen in Tops </w:t>
            </w:r>
          </w:p>
          <w:p w14:paraId="003A7965" w14:textId="6AFFFAEE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 xml:space="preserve">                                    </w:t>
            </w:r>
            <w:r w:rsidR="00AE22C8">
              <w:rPr>
                <w:rFonts w:ascii="Arial" w:hAnsi="Arial" w:cs="Arial"/>
              </w:rPr>
              <w:tab/>
            </w:r>
            <w:r w:rsidRPr="00AE22C8">
              <w:rPr>
                <w:rFonts w:ascii="Arial" w:hAnsi="Arial" w:cs="Arial"/>
              </w:rPr>
              <w:t>und Flops (Teil der Umsatzanalyse)</w:t>
            </w:r>
          </w:p>
          <w:p w14:paraId="5E4FBC2E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45679C3D" w14:textId="77777777" w:rsidTr="00476042">
              <w:tc>
                <w:tcPr>
                  <w:tcW w:w="4415" w:type="dxa"/>
                </w:tcPr>
                <w:p w14:paraId="33F31C29" w14:textId="77777777" w:rsidR="00C164EA" w:rsidRPr="00AE22C8" w:rsidRDefault="00C164EA" w:rsidP="0047604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 xml:space="preserve">Renner </w:t>
                  </w:r>
                </w:p>
                <w:p w14:paraId="108C24E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(Topseller, oft angeklickt/verkauft)</w:t>
                  </w:r>
                </w:p>
                <w:p w14:paraId="6B700A0E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Folge: keine Veränderung nötig</w:t>
                  </w:r>
                </w:p>
              </w:tc>
              <w:tc>
                <w:tcPr>
                  <w:tcW w:w="4415" w:type="dxa"/>
                </w:tcPr>
                <w:p w14:paraId="443EA303" w14:textId="77777777" w:rsidR="00C164EA" w:rsidRPr="00AE22C8" w:rsidRDefault="00C164EA" w:rsidP="0047604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Hidden Champions</w:t>
                  </w:r>
                </w:p>
                <w:p w14:paraId="32008188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(Chance für Topseller, oft gekauft, selten angeklickt)</w:t>
                  </w:r>
                </w:p>
                <w:p w14:paraId="58761745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Folge: Produkt besser vermarkten</w:t>
                  </w:r>
                </w:p>
              </w:tc>
            </w:tr>
            <w:tr w:rsidR="00C164EA" w:rsidRPr="00AE22C8" w14:paraId="6CF93168" w14:textId="77777777" w:rsidTr="00476042">
              <w:tc>
                <w:tcPr>
                  <w:tcW w:w="4415" w:type="dxa"/>
                </w:tcPr>
                <w:p w14:paraId="32E1B8C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Hype-Artikel</w:t>
                  </w:r>
                  <w:r w:rsidRPr="00AE22C8">
                    <w:rPr>
                      <w:rFonts w:ascii="Arial" w:hAnsi="Arial" w:cs="Arial"/>
                    </w:rPr>
                    <w:t xml:space="preserve"> </w:t>
                  </w:r>
                </w:p>
                <w:p w14:paraId="1879DA3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(oft geklickt, kaum gekauft)</w:t>
                  </w:r>
                </w:p>
                <w:p w14:paraId="15B48356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Folge: weniger Werbung</w:t>
                  </w:r>
                </w:p>
              </w:tc>
              <w:tc>
                <w:tcPr>
                  <w:tcW w:w="4415" w:type="dxa"/>
                </w:tcPr>
                <w:p w14:paraId="491F458B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Penner</w:t>
                  </w:r>
                  <w:r w:rsidRPr="00AE22C8">
                    <w:rPr>
                      <w:rFonts w:ascii="Arial" w:hAnsi="Arial" w:cs="Arial"/>
                    </w:rPr>
                    <w:t xml:space="preserve"> </w:t>
                  </w:r>
                </w:p>
                <w:p w14:paraId="4FBBD46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(</w:t>
                  </w:r>
                  <w:proofErr w:type="spellStart"/>
                  <w:r w:rsidRPr="00AE22C8">
                    <w:rPr>
                      <w:rFonts w:ascii="Arial" w:hAnsi="Arial" w:cs="Arial"/>
                    </w:rPr>
                    <w:t>Geldvernichter</w:t>
                  </w:r>
                  <w:proofErr w:type="spellEnd"/>
                  <w:r w:rsidRPr="00AE22C8">
                    <w:rPr>
                      <w:rFonts w:ascii="Arial" w:hAnsi="Arial" w:cs="Arial"/>
                    </w:rPr>
                    <w:t>, kaum angeklickt/ verkauft)</w:t>
                  </w:r>
                </w:p>
                <w:p w14:paraId="73CFD392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Folge: nicht pushen/bewerben, bei hohen Lagerkosten Abverkauf bewerben</w:t>
                  </w:r>
                </w:p>
                <w:p w14:paraId="06F480AD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(Achtung: Wenn Kosten gering, könnte es sich aber lohnen, Penner im Sortiment zu halten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breites Sortiment ansprechend)</w:t>
                  </w:r>
                </w:p>
              </w:tc>
            </w:tr>
          </w:tbl>
          <w:p w14:paraId="2EE94457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45EF844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 xml:space="preserve">(anklicken = ansehen, kaufen = </w:t>
            </w:r>
            <w:proofErr w:type="spellStart"/>
            <w:r w:rsidRPr="00AE22C8">
              <w:rPr>
                <w:rFonts w:ascii="Arial" w:hAnsi="Arial" w:cs="Arial"/>
              </w:rPr>
              <w:t>Conversion</w:t>
            </w:r>
            <w:proofErr w:type="spellEnd"/>
            <w:r w:rsidRPr="00AE22C8">
              <w:rPr>
                <w:rFonts w:ascii="Arial" w:hAnsi="Arial" w:cs="Arial"/>
              </w:rPr>
              <w:t>)</w:t>
            </w:r>
          </w:p>
          <w:p w14:paraId="10B1E332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5546724E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1365BB60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40D20CEB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2F037CE5" w14:textId="77777777" w:rsidTr="00476042">
              <w:tc>
                <w:tcPr>
                  <w:tcW w:w="4415" w:type="dxa"/>
                </w:tcPr>
                <w:p w14:paraId="0A9BF98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Identifizierung von Ladenhütern</w:t>
                  </w:r>
                </w:p>
                <w:p w14:paraId="1CBF4AD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415" w:type="dxa"/>
                </w:tcPr>
                <w:p w14:paraId="71A6DB71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Nur eine kontinuierliche periodische Betrachtung ist sinnvoll (Saisonware)</w:t>
                  </w:r>
                </w:p>
                <w:p w14:paraId="293D66E1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33A07DB6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Kategorisierung/Vorgehen ist frei (z. B. Wie sortieren wir unsere Produkte? z. B. Anzahl der Klicks je Produkt oder Anzahl der Käufe, Warenwert pro Kauf etc.) </w:t>
                  </w:r>
                </w:p>
              </w:tc>
            </w:tr>
          </w:tbl>
          <w:p w14:paraId="33DB2580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93A5DD6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0BF50933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544A3F62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E22C8">
              <w:rPr>
                <w:rFonts w:ascii="Arial" w:hAnsi="Arial" w:cs="Arial"/>
                <w:b/>
                <w:bCs/>
                <w:lang w:val="en-US"/>
              </w:rPr>
              <w:t>Look-to-book-Ratio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F6E77C1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245</w:t>
            </w:r>
          </w:p>
        </w:tc>
      </w:tr>
      <w:tr w:rsidR="00C164EA" w:rsidRPr="00AE22C8" w14:paraId="78A86182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526E9416" w14:textId="794A6582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  <w:r w:rsidR="00AE22C8">
              <w:rPr>
                <w:rFonts w:ascii="Arial" w:hAnsi="Arial" w:cs="Arial"/>
              </w:rPr>
              <w:tab/>
            </w:r>
            <w:r w:rsidRPr="00AE22C8">
              <w:rPr>
                <w:rFonts w:ascii="Arial" w:hAnsi="Arial" w:cs="Arial"/>
              </w:rPr>
              <w:t>Erkenntnis darüber, in welchem Verhältnis (</w:t>
            </w:r>
            <w:proofErr w:type="spellStart"/>
            <w:r w:rsidRPr="00AE22C8">
              <w:rPr>
                <w:rFonts w:ascii="Arial" w:hAnsi="Arial" w:cs="Arial"/>
              </w:rPr>
              <w:t>look</w:t>
            </w:r>
            <w:proofErr w:type="spellEnd"/>
            <w:r w:rsidRPr="00AE22C8">
              <w:rPr>
                <w:rFonts w:ascii="Arial" w:hAnsi="Arial" w:cs="Arial"/>
              </w:rPr>
              <w:t xml:space="preserve">) zu den </w:t>
            </w:r>
          </w:p>
          <w:p w14:paraId="7733F06C" w14:textId="36251F8B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 xml:space="preserve">                                    </w:t>
            </w:r>
            <w:r w:rsidR="00AE22C8">
              <w:rPr>
                <w:rFonts w:ascii="Arial" w:hAnsi="Arial" w:cs="Arial"/>
              </w:rPr>
              <w:tab/>
            </w:r>
            <w:r w:rsidRPr="00AE22C8">
              <w:rPr>
                <w:rFonts w:ascii="Arial" w:hAnsi="Arial" w:cs="Arial"/>
              </w:rPr>
              <w:t>tatsächlichen Produktkäufen (</w:t>
            </w:r>
            <w:proofErr w:type="spellStart"/>
            <w:r w:rsidRPr="00AE22C8">
              <w:rPr>
                <w:rFonts w:ascii="Arial" w:hAnsi="Arial" w:cs="Arial"/>
              </w:rPr>
              <w:t>book</w:t>
            </w:r>
            <w:proofErr w:type="spellEnd"/>
            <w:r w:rsidRPr="00AE22C8">
              <w:rPr>
                <w:rFonts w:ascii="Arial" w:hAnsi="Arial" w:cs="Arial"/>
              </w:rPr>
              <w:t xml:space="preserve">) liegt. </w:t>
            </w:r>
          </w:p>
          <w:p w14:paraId="1E9B56A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4858CCA4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Look-to-book-Ratio=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Buchungen ∙100%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Besuche der Produktseite</m:t>
                    </m:r>
                  </m:den>
                </m:f>
              </m:oMath>
            </m:oMathPara>
          </w:p>
          <w:p w14:paraId="11AF8659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15C1C4D9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w:r w:rsidRPr="00AE22C8">
              <w:rPr>
                <w:rFonts w:ascii="Arial" w:eastAsiaTheme="minorEastAsia" w:hAnsi="Arial" w:cs="Arial"/>
              </w:rPr>
              <w:sym w:font="Wingdings" w:char="F0E0"/>
            </w:r>
            <w:r w:rsidRPr="00AE22C8">
              <w:rPr>
                <w:rFonts w:ascii="Arial" w:eastAsiaTheme="minorEastAsia" w:hAnsi="Arial" w:cs="Arial"/>
              </w:rPr>
              <w:t xml:space="preserve"> Folge: je höher desto besser</w:t>
            </w: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0C0B0DEE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45A97B5E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11EEAA61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7DB4AB14" w14:textId="77777777" w:rsidTr="00476042">
              <w:tc>
                <w:tcPr>
                  <w:tcW w:w="4415" w:type="dxa"/>
                </w:tcPr>
                <w:p w14:paraId="1F2209E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Erkenntnis darüber, ob bei einer niedrigen Look-</w:t>
                  </w:r>
                  <w:proofErr w:type="spellStart"/>
                  <w:r w:rsidRPr="00AE22C8">
                    <w:rPr>
                      <w:rFonts w:ascii="Arial" w:hAnsi="Arial" w:cs="Arial"/>
                    </w:rPr>
                    <w:t>to</w:t>
                  </w:r>
                  <w:proofErr w:type="spellEnd"/>
                  <w:r w:rsidRPr="00AE22C8">
                    <w:rPr>
                      <w:rFonts w:ascii="Arial" w:hAnsi="Arial" w:cs="Arial"/>
                    </w:rPr>
                    <w:t>-</w:t>
                  </w:r>
                  <w:proofErr w:type="spellStart"/>
                  <w:r w:rsidRPr="00AE22C8">
                    <w:rPr>
                      <w:rFonts w:ascii="Arial" w:hAnsi="Arial" w:cs="Arial"/>
                    </w:rPr>
                    <w:t>book</w:t>
                  </w:r>
                  <w:proofErr w:type="spellEnd"/>
                  <w:r w:rsidRPr="00AE22C8">
                    <w:rPr>
                      <w:rFonts w:ascii="Arial" w:hAnsi="Arial" w:cs="Arial"/>
                    </w:rPr>
                    <w:t>-Ratio das Produkt unattraktiv ist</w:t>
                  </w:r>
                </w:p>
              </w:tc>
              <w:tc>
                <w:tcPr>
                  <w:tcW w:w="4415" w:type="dxa"/>
                </w:tcPr>
                <w:p w14:paraId="77E29D5C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Einzelbetrachtung nötig </w:t>
                  </w:r>
                </w:p>
                <w:p w14:paraId="4BBBC656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Nicht ersichtlich, warum Kunde geklickt, aber nicht gekauft hat</w:t>
                  </w:r>
                </w:p>
              </w:tc>
            </w:tr>
          </w:tbl>
          <w:p w14:paraId="1714164E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0F2623AC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6EB1BAC0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AE22C8">
              <w:rPr>
                <w:rFonts w:ascii="Arial" w:hAnsi="Arial" w:cs="Arial"/>
                <w:b/>
                <w:bCs/>
              </w:rPr>
              <w:lastRenderedPageBreak/>
              <w:t>Null-Treffer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335641C6" w14:textId="41366B41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6162BFC9" wp14:editId="24645F75">
                  <wp:simplePos x="0" y="0"/>
                  <wp:positionH relativeFrom="column">
                    <wp:posOffset>2241550</wp:posOffset>
                  </wp:positionH>
                  <wp:positionV relativeFrom="paragraph">
                    <wp:posOffset>-83820</wp:posOffset>
                  </wp:positionV>
                  <wp:extent cx="412115" cy="417195"/>
                  <wp:effectExtent l="0" t="0" r="0" b="1905"/>
                  <wp:wrapNone/>
                  <wp:docPr id="1" name="Grafik 1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Ess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115" cy="41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E22C8">
              <w:rPr>
                <w:rFonts w:ascii="Arial" w:hAnsi="Arial" w:cs="Arial"/>
              </w:rPr>
              <w:t xml:space="preserve"> Lernfeld 2</w:t>
            </w:r>
          </w:p>
        </w:tc>
      </w:tr>
      <w:tr w:rsidR="00C164EA" w:rsidRPr="00AE22C8" w14:paraId="08B9F931" w14:textId="77777777" w:rsidTr="00476042">
        <w:trPr>
          <w:trHeight w:val="964"/>
        </w:trPr>
        <w:tc>
          <w:tcPr>
            <w:tcW w:w="9056" w:type="dxa"/>
            <w:gridSpan w:val="2"/>
            <w:shd w:val="clear" w:color="auto" w:fill="auto"/>
            <w:vAlign w:val="center"/>
          </w:tcPr>
          <w:p w14:paraId="57B9413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</w:p>
          <w:p w14:paraId="790893E1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 xml:space="preserve">Null-Treffer-Seite ist die Seite, die der </w:t>
            </w:r>
            <w:proofErr w:type="spellStart"/>
            <w:r w:rsidRPr="00AE22C8">
              <w:rPr>
                <w:rFonts w:ascii="Arial" w:hAnsi="Arial" w:cs="Arial"/>
              </w:rPr>
              <w:t>Shopbesucher</w:t>
            </w:r>
            <w:proofErr w:type="spellEnd"/>
            <w:r w:rsidRPr="00AE22C8">
              <w:rPr>
                <w:rFonts w:ascii="Arial" w:hAnsi="Arial" w:cs="Arial"/>
              </w:rPr>
              <w:t xml:space="preserve"> sieht, wenn die interne Suche keine Treffer passend zu seiner Eingabe im Suchfeld gefunden hat.</w:t>
            </w:r>
          </w:p>
          <w:p w14:paraId="591E0CF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0E3F45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Die Null-Treffer-Quote gibt Aufschluss über fehlende Artikel im Sortiment oder fehlende Anlage von Synonymen in Keywords oder der Artikelbeschreibung.</w:t>
            </w:r>
          </w:p>
          <w:p w14:paraId="74215F3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3F4E57A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Vorgehen: Analytics Tool gibt an, bei welchen Begriffen der Shop keine Ergebnisse liefert</w:t>
            </w:r>
          </w:p>
          <w:p w14:paraId="3B86AFE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39176798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sym w:font="Wingdings" w:char="F0E0"/>
            </w:r>
            <w:r w:rsidRPr="00AE22C8">
              <w:rPr>
                <w:rFonts w:ascii="Arial" w:hAnsi="Arial" w:cs="Arial"/>
              </w:rPr>
              <w:t xml:space="preserve"> Folge: Schlüsse daraus ziehen, welche Synonyme man festlegen sollte und ob gesuchte Produkte im Shop fehlen </w:t>
            </w:r>
          </w:p>
          <w:p w14:paraId="51EE05E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7F2A7F43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3365B7BA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60462C9D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77A17862" w14:textId="77777777" w:rsidTr="00476042">
              <w:tc>
                <w:tcPr>
                  <w:tcW w:w="4415" w:type="dxa"/>
                </w:tcPr>
                <w:p w14:paraId="1C6133B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Erkenntnis darüber, ob Produkte im Shop fehlen</w:t>
                  </w:r>
                </w:p>
                <w:p w14:paraId="5808B4A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6106B8EA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Sortimentslücken können dadurch geschlossen werden </w:t>
                  </w:r>
                </w:p>
              </w:tc>
              <w:tc>
                <w:tcPr>
                  <w:tcW w:w="4415" w:type="dxa"/>
                </w:tcPr>
                <w:p w14:paraId="59F0D1D5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keine allgemeine Berechnung möglich </w:t>
                  </w:r>
                </w:p>
                <w:p w14:paraId="06AEB6A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Analysetool notwendig</w:t>
                  </w:r>
                </w:p>
              </w:tc>
            </w:tr>
          </w:tbl>
          <w:p w14:paraId="08943A6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3990F2A8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63290FB7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61997E54" w14:textId="77777777" w:rsidR="00C164EA" w:rsidRPr="00AE22C8" w:rsidRDefault="00C164EA" w:rsidP="00476042">
            <w:pPr>
              <w:jc w:val="center"/>
              <w:rPr>
                <w:rFonts w:ascii="Arial" w:hAnsi="Arial" w:cs="Arial"/>
              </w:rPr>
            </w:pPr>
            <w:proofErr w:type="spellStart"/>
            <w:r w:rsidRPr="00AE22C8">
              <w:rPr>
                <w:rFonts w:ascii="Arial" w:hAnsi="Arial" w:cs="Arial"/>
              </w:rPr>
              <w:t>Retourenquote</w:t>
            </w:r>
            <w:proofErr w:type="spellEnd"/>
            <w:r w:rsidRPr="00AE22C8">
              <w:rPr>
                <w:rFonts w:ascii="Arial" w:hAnsi="Arial" w:cs="Arial"/>
              </w:rPr>
              <w:t>/</w:t>
            </w:r>
            <w:proofErr w:type="spellStart"/>
            <w:r w:rsidRPr="00AE22C8">
              <w:rPr>
                <w:rFonts w:ascii="Arial" w:hAnsi="Arial" w:cs="Arial"/>
              </w:rPr>
              <w:t>Retourenwert</w:t>
            </w:r>
            <w:proofErr w:type="spellEnd"/>
            <w:r w:rsidRPr="00AE22C8">
              <w:rPr>
                <w:rFonts w:ascii="Arial" w:hAnsi="Arial" w:cs="Arial"/>
              </w:rPr>
              <w:t xml:space="preserve"> und das Sortiment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89038D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248 – 249</w:t>
            </w:r>
          </w:p>
          <w:p w14:paraId="2FE0EE77" w14:textId="5FBD86A3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Lernfeld 5</w:t>
            </w:r>
          </w:p>
        </w:tc>
      </w:tr>
      <w:tr w:rsidR="00C164EA" w:rsidRPr="00AE22C8" w14:paraId="25436D94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394CBA12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</w:p>
          <w:p w14:paraId="4F8B0F2B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 xml:space="preserve">Retourenquote = Return-Rate (RR) </w:t>
            </w:r>
            <w:r w:rsidRPr="00AE22C8">
              <w:rPr>
                <w:rFonts w:ascii="Arial" w:hAnsi="Arial" w:cs="Arial"/>
              </w:rPr>
              <w:sym w:font="Wingdings" w:char="F0E0"/>
            </w:r>
            <w:r w:rsidRPr="00AE22C8">
              <w:rPr>
                <w:rFonts w:ascii="Arial" w:hAnsi="Arial" w:cs="Arial"/>
              </w:rPr>
              <w:t xml:space="preserve"> Ermittlung, welche Produktkategorien besonders häufig von Retouren betroffen sind </w:t>
            </w:r>
            <w:r w:rsidRPr="00AE22C8">
              <w:rPr>
                <w:rFonts w:ascii="Arial" w:hAnsi="Arial" w:cs="Arial"/>
              </w:rPr>
              <w:sym w:font="Wingdings" w:char="F0E0"/>
            </w:r>
            <w:r w:rsidRPr="00AE22C8">
              <w:rPr>
                <w:rFonts w:ascii="Arial" w:hAnsi="Arial" w:cs="Arial"/>
              </w:rPr>
              <w:t xml:space="preserve"> Betrachtung je Produkt/Produktgruppe etc. möglich</w:t>
            </w:r>
          </w:p>
          <w:p w14:paraId="24D1BB2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(Verhältnis zwischen retournierter Ware und insgesamt verkaufter Ware)</w:t>
            </w:r>
          </w:p>
          <w:p w14:paraId="1D060C3B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0C100256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RR=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Anzahl der Retouren in Geldeinheiten ∙100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Anzahl der Gesamtverkäufe in Geldeinheiten</m:t>
                    </m:r>
                  </m:den>
                </m:f>
              </m:oMath>
            </m:oMathPara>
          </w:p>
          <w:p w14:paraId="5D365AFB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094D42C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RR=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 xml:space="preserve">Anzahl der Retouren 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Menge</m:t>
                        </m:r>
                      </m:e>
                    </m:d>
                    <m:r>
                      <w:rPr>
                        <w:rFonts w:ascii="Cambria Math" w:hAnsi="Cambria Math" w:cs="Arial"/>
                      </w:rPr>
                      <m:t>∙100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Anzahl de</m:t>
                    </m:r>
                    <m:r>
                      <w:rPr>
                        <w:rFonts w:ascii="Cambria Math" w:hAnsi="Cambria Math" w:cs="Arial"/>
                      </w:rPr>
                      <m:t>r verkauften Artikel</m:t>
                    </m:r>
                  </m:den>
                </m:f>
              </m:oMath>
            </m:oMathPara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53397E8B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7408705C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02CB7AFA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5903DCCE" w14:textId="77777777" w:rsidTr="00476042">
              <w:tc>
                <w:tcPr>
                  <w:tcW w:w="4415" w:type="dxa"/>
                </w:tcPr>
                <w:p w14:paraId="5FB87D6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Einteilung in Produkte und Produktgruppen, um so herauszufinden, welches z. B. Produkt oft retourniert wird </w:t>
                  </w:r>
                </w:p>
              </w:tc>
              <w:tc>
                <w:tcPr>
                  <w:tcW w:w="4415" w:type="dxa"/>
                </w:tcPr>
                <w:p w14:paraId="43AFC045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Bei der Analyse den Warenwert nicht außen vorlassen</w:t>
                  </w:r>
                </w:p>
                <w:p w14:paraId="486FE77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080F964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Kundenfeedback muss berücksichtigt werden, um Schlüsse ziehen zu können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ohne Kundenfeedback ist die Ursache der vielen Retouren schwer zu bestimmen</w:t>
                  </w:r>
                </w:p>
              </w:tc>
            </w:tr>
          </w:tbl>
          <w:p w14:paraId="043AB696" w14:textId="1E9C6F4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5B7B539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0D9A120F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26CF7B71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AE22C8">
              <w:rPr>
                <w:rFonts w:ascii="Arial" w:hAnsi="Arial" w:cs="Arial"/>
                <w:b/>
                <w:bCs/>
              </w:rPr>
              <w:lastRenderedPageBreak/>
              <w:t>Conversion</w:t>
            </w:r>
            <w:proofErr w:type="spellEnd"/>
            <w:r w:rsidRPr="00AE22C8">
              <w:rPr>
                <w:rFonts w:ascii="Arial" w:hAnsi="Arial" w:cs="Arial"/>
                <w:b/>
                <w:bCs/>
              </w:rPr>
              <w:t xml:space="preserve"> Rate und das Sortiment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AA3EBCE" w14:textId="4937DFF4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206, 246 – 248</w:t>
            </w:r>
          </w:p>
        </w:tc>
      </w:tr>
      <w:tr w:rsidR="00C164EA" w:rsidRPr="00AE22C8" w14:paraId="303C80D2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0575A320" w14:textId="77777777" w:rsidR="00C164EA" w:rsidRPr="00AE22C8" w:rsidRDefault="00C164EA" w:rsidP="00476042">
            <w:pPr>
              <w:rPr>
                <w:rFonts w:ascii="Arial" w:hAnsi="Arial" w:cs="Arial"/>
                <w:b/>
                <w:bCs/>
              </w:rPr>
            </w:pPr>
            <w:r w:rsidRPr="00AE22C8">
              <w:rPr>
                <w:rFonts w:ascii="Arial" w:hAnsi="Arial" w:cs="Arial"/>
                <w:b/>
                <w:bCs/>
              </w:rPr>
              <w:t xml:space="preserve">Allgemeine Erklärung: </w:t>
            </w:r>
          </w:p>
          <w:p w14:paraId="0CFFA40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proofErr w:type="spellStart"/>
            <w:r w:rsidRPr="00AE22C8">
              <w:rPr>
                <w:rFonts w:ascii="Arial" w:hAnsi="Arial" w:cs="Arial"/>
              </w:rPr>
              <w:t>Conversion</w:t>
            </w:r>
            <w:proofErr w:type="spellEnd"/>
            <w:r w:rsidRPr="00AE22C8">
              <w:rPr>
                <w:rFonts w:ascii="Arial" w:hAnsi="Arial" w:cs="Arial"/>
              </w:rPr>
              <w:t xml:space="preserve">: vom Unternehmen intendierte/erwünschte Handlung des Visitors/Besuchers (z. B. Produktkauf) </w:t>
            </w:r>
          </w:p>
          <w:p w14:paraId="46451449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proofErr w:type="spellStart"/>
            <w:r w:rsidRPr="00AE22C8">
              <w:rPr>
                <w:rFonts w:ascii="Arial" w:hAnsi="Arial" w:cs="Arial"/>
              </w:rPr>
              <w:t>Conversion</w:t>
            </w:r>
            <w:proofErr w:type="spellEnd"/>
            <w:r w:rsidRPr="00AE22C8">
              <w:rPr>
                <w:rFonts w:ascii="Arial" w:hAnsi="Arial" w:cs="Arial"/>
              </w:rPr>
              <w:t>-Rate: prozentualer Anteil der Besucher, die ein Aktion ausführen (z. B. Produktkauf, Anmeldung Newsletter, Downloads, Kontaktaufnahme…)</w:t>
            </w:r>
          </w:p>
          <w:p w14:paraId="632809A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= prozentualer Anteil der Seitenbesucher, die sich in Kunden „verwandeln“ (</w:t>
            </w:r>
            <w:proofErr w:type="spellStart"/>
            <w:r w:rsidRPr="00AE22C8">
              <w:rPr>
                <w:rFonts w:ascii="Arial" w:hAnsi="Arial" w:cs="Arial"/>
              </w:rPr>
              <w:t>to</w:t>
            </w:r>
            <w:proofErr w:type="spellEnd"/>
            <w:r w:rsidRPr="00AE22C8">
              <w:rPr>
                <w:rFonts w:ascii="Arial" w:hAnsi="Arial" w:cs="Arial"/>
              </w:rPr>
              <w:t xml:space="preserve"> </w:t>
            </w:r>
            <w:proofErr w:type="spellStart"/>
            <w:r w:rsidRPr="00AE22C8">
              <w:rPr>
                <w:rFonts w:ascii="Arial" w:hAnsi="Arial" w:cs="Arial"/>
              </w:rPr>
              <w:t>converse</w:t>
            </w:r>
            <w:proofErr w:type="spellEnd"/>
            <w:r w:rsidRPr="00AE22C8">
              <w:rPr>
                <w:rFonts w:ascii="Arial" w:hAnsi="Arial" w:cs="Arial"/>
              </w:rPr>
              <w:t>), also etwas kaufen</w:t>
            </w:r>
          </w:p>
          <w:p w14:paraId="1206993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2231B000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Conversion Rate=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Anzahl der Conversions (Reaktionen)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Anzahl der Besucher (Visitors oder Unique Visitors)</m:t>
                    </m:r>
                  </m:den>
                </m:f>
                <m:r>
                  <w:rPr>
                    <w:rFonts w:ascii="Cambria Math" w:hAnsi="Cambria Math" w:cs="Arial"/>
                  </w:rPr>
                  <m:t>∙100</m:t>
                </m:r>
              </m:oMath>
            </m:oMathPara>
          </w:p>
          <w:p w14:paraId="6739A69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6217E57F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29BA0B90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615A5912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2B5AFC39" w14:textId="77777777" w:rsidTr="00476042">
              <w:tc>
                <w:tcPr>
                  <w:tcW w:w="4415" w:type="dxa"/>
                </w:tcPr>
                <w:p w14:paraId="49CC30CC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Aufschlüsselung, wie viele Besucher auf der Homepage waren und welche tatsächlich gekauft haben</w:t>
                  </w:r>
                </w:p>
                <w:p w14:paraId="3978DF05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6D10A5A5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CR als Grundlage für viele verschiedenen Analysen und Kontexte</w:t>
                  </w:r>
                </w:p>
              </w:tc>
              <w:tc>
                <w:tcPr>
                  <w:tcW w:w="4415" w:type="dxa"/>
                </w:tcPr>
                <w:p w14:paraId="32AF9B2F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Unterscheidung bei der Berechnung nach Visitor (wird stets neu mitgezählt) und Unique Visitor (wird nicht neu mitgezählt)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Berechnung mit Unique Visitor hat genauere Aussagekraft</w:t>
                  </w:r>
                </w:p>
                <w:p w14:paraId="15E137D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7C26E2F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Vergleich schwierig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Vergleichswerte müssen herangezogen werden (Daten von Statista (Branchenwert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aber wenig Aussagekraft) oder Daten aus letztem Quartal/Jahr etc.)</w:t>
                  </w:r>
                </w:p>
                <w:p w14:paraId="7ADD93E9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218059CB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Bewertung der Zahl alleine schwierig, kommt immer auf den Kontext an (2 % sind nicht immer gut oder immer schlecht) </w:t>
                  </w:r>
                  <w:r w:rsidRPr="00AE22C8">
                    <w:rPr>
                      <w:rFonts w:ascii="Arial" w:hAnsi="Arial" w:cs="Arial"/>
                    </w:rPr>
                    <w:sym w:font="Wingdings" w:char="F0E0"/>
                  </w:r>
                  <w:r w:rsidRPr="00AE22C8">
                    <w:rPr>
                      <w:rFonts w:ascii="Arial" w:hAnsi="Arial" w:cs="Arial"/>
                    </w:rPr>
                    <w:t xml:space="preserve"> Kommt immer darauf an, welche Produkte, über welchen Kanal und welche Marketingstrategie verkauft werden</w:t>
                  </w:r>
                </w:p>
                <w:p w14:paraId="540175DF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5713BD88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Um eine schlüssige Aussage treffen zu können, müssen weitere Kennzahlen in Betracht gezogen werden (z. B. Renner Penner Analyse)</w:t>
                  </w:r>
                </w:p>
              </w:tc>
            </w:tr>
          </w:tbl>
          <w:p w14:paraId="5C8AED2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58B9A25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49629B7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FCB3535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1C52963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3D1B3F9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7EF23EB4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2E5C8B22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2F52680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076E8641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362122B0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58A92CCE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1C26CBB0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AE22C8">
              <w:rPr>
                <w:rFonts w:ascii="Arial" w:hAnsi="Arial" w:cs="Arial"/>
                <w:b/>
                <w:bCs/>
              </w:rPr>
              <w:lastRenderedPageBreak/>
              <w:t>Bounce-Rate und das Sortiment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760D8C9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231, 248</w:t>
            </w:r>
          </w:p>
          <w:p w14:paraId="7969532F" w14:textId="11FF8A5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Lernfeld 7</w:t>
            </w:r>
          </w:p>
        </w:tc>
      </w:tr>
      <w:tr w:rsidR="00C164EA" w:rsidRPr="00AE22C8" w14:paraId="2702249E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50B5FF58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</w:p>
          <w:p w14:paraId="7111A41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Bounce-Rate = Absprungrate = zeigt den prozentualen Anteil an Besuchern an, die eine Landing Page ohne weitere Aktionen/Klicks wieder verlässt (Exit-Rate = Verlassen der Seite z. B. innerhalb des Kaufprozesses)</w:t>
            </w:r>
          </w:p>
          <w:p w14:paraId="4CD1E1D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2AD3133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Bounce-Rate=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Visits der Landing Page ohne weitere Aktion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Anzahl aller Visits</m:t>
                    </m:r>
                  </m:den>
                </m:f>
                <m:r>
                  <w:rPr>
                    <w:rFonts w:ascii="Cambria Math" w:hAnsi="Cambria Math" w:cs="Arial"/>
                  </w:rPr>
                  <m:t>∙100</m:t>
                </m:r>
              </m:oMath>
            </m:oMathPara>
          </w:p>
          <w:p w14:paraId="7E95BBD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5154E9A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sym w:font="Wingdings" w:char="F0E0"/>
            </w:r>
            <w:r w:rsidRPr="00AE22C8">
              <w:rPr>
                <w:rFonts w:ascii="Arial" w:hAnsi="Arial" w:cs="Arial"/>
              </w:rPr>
              <w:t xml:space="preserve"> je niedriger desto besser</w:t>
            </w: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1F2FD003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419543FA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165D9528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438715B9" w14:textId="77777777" w:rsidTr="00476042">
              <w:tc>
                <w:tcPr>
                  <w:tcW w:w="4415" w:type="dxa"/>
                </w:tcPr>
                <w:p w14:paraId="084BCA93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Erkenntnis darüber, warum der Besucher die Landing Page wieder verlassen hat</w:t>
                  </w:r>
                </w:p>
                <w:p w14:paraId="5EA727D1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4DAF628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Wichtiger Bestandteil der Gesamtanalyse </w:t>
                  </w:r>
                </w:p>
                <w:p w14:paraId="5C63BA92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78F95198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Neben sortimentsfremden Gründen (Usability, lange Ladezeiten, zu wenig Produktbilder, Desinteresse) spricht hohe Bounce-Rate u. U. dafür, dass Sortiments-Erwartungen nicht erfüllt wurden</w:t>
                  </w:r>
                </w:p>
              </w:tc>
              <w:tc>
                <w:tcPr>
                  <w:tcW w:w="4415" w:type="dxa"/>
                </w:tcPr>
                <w:p w14:paraId="0FBC3D44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Genaue Gründe für das Verlassen der Seite müssen in vertieften Fragestellungen beantwortet werden</w:t>
                  </w:r>
                </w:p>
              </w:tc>
            </w:tr>
          </w:tbl>
          <w:p w14:paraId="305920A4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66460386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4EDC4358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18437B52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AE22C8">
              <w:rPr>
                <w:rFonts w:ascii="Arial" w:hAnsi="Arial" w:cs="Arial"/>
                <w:b/>
                <w:bCs/>
              </w:rPr>
              <w:t>Durchschnittlicher Warenkorb und das Sortiment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FDEBBEC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Buch S. 249 – 250</w:t>
            </w:r>
          </w:p>
        </w:tc>
      </w:tr>
      <w:tr w:rsidR="00C164EA" w:rsidRPr="00AE22C8" w14:paraId="14CE316F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5978132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</w:p>
          <w:p w14:paraId="6E848C5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durchschnittlicher Warenkorb = Average Order Value (AOV) = der Warenkorbwert, den die Kunden im Durchschnitt bezahlen (bezogen auf einen bestimmten Zeitraum)</w:t>
            </w:r>
          </w:p>
          <w:p w14:paraId="6E0A0F58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12FBA679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AOV=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Revenue (Umsatz)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Number or Orders (Anzahl der Bestellungen)</m:t>
                    </m:r>
                  </m:den>
                </m:f>
              </m:oMath>
            </m:oMathPara>
          </w:p>
          <w:p w14:paraId="5B2E1B0A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20DC8E0F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12D0397C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5939FE45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098001CB" w14:textId="77777777" w:rsidTr="00476042">
              <w:tc>
                <w:tcPr>
                  <w:tcW w:w="4415" w:type="dxa"/>
                </w:tcPr>
                <w:p w14:paraId="4842ABFE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Nutzung für bestimmte Marketingentscheidungen</w:t>
                  </w:r>
                </w:p>
                <w:p w14:paraId="40CD013F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13B59CCA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Schlüsse daraus ziehen, wie oft welches Produkt gekauft wird </w:t>
                  </w:r>
                </w:p>
                <w:p w14:paraId="394CAF2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4DE72BE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Schlüsse daraus ziehen, ob Kunden eher hoch- oder niedrigpreisig einkaufen</w:t>
                  </w:r>
                </w:p>
              </w:tc>
              <w:tc>
                <w:tcPr>
                  <w:tcW w:w="4415" w:type="dxa"/>
                </w:tcPr>
                <w:p w14:paraId="388B14A1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Keine einseitige Betrachtung sinnvoll, nur ein Puzzleteil im Gesamtüberblick</w:t>
                  </w:r>
                </w:p>
                <w:p w14:paraId="4AA33FAD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73CEABDB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Ermittlung nur aus bestimmten Blickwinkeln (z. B. je Produktkategorie/Produktgruppe) sinnvoll</w:t>
                  </w:r>
                </w:p>
                <w:p w14:paraId="5AA3F2DC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  <w:p w14:paraId="5EA8B6F7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 xml:space="preserve">Anzahl der Kunden werden nicht </w:t>
                  </w:r>
                  <w:r w:rsidRPr="00AE22C8">
                    <w:rPr>
                      <w:rFonts w:ascii="Arial" w:hAnsi="Arial" w:cs="Arial"/>
                    </w:rPr>
                    <w:lastRenderedPageBreak/>
                    <w:t>berücksichtigt (z. B. bestellt der gleiche Kunde öfter in einem bestimmten Zeitpunkt, so nimmt er jedes Mal Einfluss auf den AOV)</w:t>
                  </w:r>
                </w:p>
              </w:tc>
            </w:tr>
          </w:tbl>
          <w:p w14:paraId="347BB22E" w14:textId="77777777" w:rsidR="00C164EA" w:rsidRDefault="00C164EA" w:rsidP="00476042">
            <w:pPr>
              <w:rPr>
                <w:rFonts w:ascii="Arial" w:hAnsi="Arial" w:cs="Arial"/>
              </w:rPr>
            </w:pPr>
          </w:p>
          <w:p w14:paraId="0ED176FB" w14:textId="77777777" w:rsidR="00AE22C8" w:rsidRPr="00AE22C8" w:rsidRDefault="00AE22C8" w:rsidP="00476042">
            <w:pPr>
              <w:rPr>
                <w:rFonts w:ascii="Arial" w:hAnsi="Arial" w:cs="Arial"/>
              </w:rPr>
            </w:pPr>
          </w:p>
        </w:tc>
      </w:tr>
      <w:tr w:rsidR="00C164EA" w:rsidRPr="00AE22C8" w14:paraId="2DFAC468" w14:textId="77777777" w:rsidTr="00476042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454B3648" w14:textId="77777777" w:rsidR="00C164EA" w:rsidRPr="00AE22C8" w:rsidRDefault="00C164E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AE22C8">
              <w:rPr>
                <w:rFonts w:ascii="Arial" w:hAnsi="Arial" w:cs="Arial"/>
                <w:b/>
                <w:bCs/>
              </w:rPr>
              <w:lastRenderedPageBreak/>
              <w:t>Stornoquote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716E4284" w14:textId="136AD7AB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Lernfeld 5</w:t>
            </w:r>
          </w:p>
        </w:tc>
      </w:tr>
      <w:tr w:rsidR="00C164EA" w:rsidRPr="00AE22C8" w14:paraId="3194785D" w14:textId="77777777" w:rsidTr="00476042">
        <w:trPr>
          <w:trHeight w:val="964"/>
        </w:trPr>
        <w:tc>
          <w:tcPr>
            <w:tcW w:w="9056" w:type="dxa"/>
            <w:gridSpan w:val="2"/>
            <w:vAlign w:val="center"/>
          </w:tcPr>
          <w:p w14:paraId="2129CEDF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AE22C8">
              <w:rPr>
                <w:rFonts w:ascii="Arial" w:hAnsi="Arial" w:cs="Arial"/>
                <w:b/>
                <w:bCs/>
              </w:rPr>
              <w:t>Allgemeine Erklärung:</w:t>
            </w:r>
            <w:r w:rsidRPr="00AE22C8">
              <w:rPr>
                <w:rFonts w:ascii="Arial" w:hAnsi="Arial" w:cs="Arial"/>
              </w:rPr>
              <w:t xml:space="preserve"> </w:t>
            </w:r>
          </w:p>
          <w:p w14:paraId="5BF2165B" w14:textId="77777777" w:rsidR="00C164EA" w:rsidRPr="00AE22C8" w:rsidRDefault="00C164EA" w:rsidP="00476042">
            <w:pPr>
              <w:rPr>
                <w:rFonts w:ascii="Arial" w:hAnsi="Arial" w:cs="Arial"/>
              </w:rPr>
            </w:pPr>
            <w:r w:rsidRPr="00AE22C8">
              <w:rPr>
                <w:rFonts w:ascii="Arial" w:hAnsi="Arial" w:cs="Arial"/>
              </w:rPr>
              <w:t>Stornoquote bezieht sich auf den Gesamtvertrag, z. B. wenn Kunden innerhalb der Widerrufsfrist ihren Auftrag stornieren oder ein Kreditkartenbetrug vorliegt</w:t>
            </w:r>
          </w:p>
          <w:p w14:paraId="715076A0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  <w:p w14:paraId="36E3C299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 xml:space="preserve">Stornoquote=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Anzahl dergekündigten widerrufenen Verträge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Anzahl der insgesamt geschlossenen Ve</m:t>
                    </m:r>
                    <m:r>
                      <w:rPr>
                        <w:rFonts w:ascii="Cambria Math" w:hAnsi="Cambria Math" w:cs="Arial"/>
                      </w:rPr>
                      <m:t>rträge</m:t>
                    </m:r>
                  </m:den>
                </m:f>
                <m:r>
                  <w:rPr>
                    <w:rFonts w:ascii="Cambria Math" w:hAnsi="Cambria Math" w:cs="Arial"/>
                  </w:rPr>
                  <m:t>∙100</m:t>
                </m:r>
              </m:oMath>
            </m:oMathPara>
          </w:p>
          <w:p w14:paraId="5AAD45C4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445A5668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  <w:r w:rsidRPr="00AE22C8">
              <w:rPr>
                <w:rFonts w:ascii="Arial" w:eastAsiaTheme="minorEastAsia" w:hAnsi="Arial" w:cs="Arial"/>
              </w:rPr>
              <w:sym w:font="Wingdings" w:char="F0E0"/>
            </w:r>
            <w:r w:rsidRPr="00AE22C8">
              <w:rPr>
                <w:rFonts w:ascii="Arial" w:eastAsiaTheme="minorEastAsia" w:hAnsi="Arial" w:cs="Arial"/>
              </w:rPr>
              <w:t xml:space="preserve"> je höher desto niedriger ist die Kundenzufriedenheit</w:t>
            </w:r>
          </w:p>
          <w:tbl>
            <w:tblPr>
              <w:tblStyle w:val="Tabellenraster"/>
              <w:tblpPr w:leftFromText="141" w:rightFromText="141" w:vertAnchor="text" w:tblpY="11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415"/>
              <w:gridCol w:w="4415"/>
            </w:tblGrid>
            <w:tr w:rsidR="00C164EA" w:rsidRPr="00AE22C8" w14:paraId="6109F745" w14:textId="77777777" w:rsidTr="00476042">
              <w:tc>
                <w:tcPr>
                  <w:tcW w:w="4415" w:type="dxa"/>
                  <w:shd w:val="clear" w:color="auto" w:fill="F2F2F2" w:themeFill="background1" w:themeFillShade="F2"/>
                </w:tcPr>
                <w:p w14:paraId="58B1A454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Pro</w:t>
                  </w:r>
                </w:p>
              </w:tc>
              <w:tc>
                <w:tcPr>
                  <w:tcW w:w="4415" w:type="dxa"/>
                  <w:shd w:val="clear" w:color="auto" w:fill="F2F2F2" w:themeFill="background1" w:themeFillShade="F2"/>
                </w:tcPr>
                <w:p w14:paraId="31FA0E79" w14:textId="77777777" w:rsidR="00C164EA" w:rsidRPr="00AE22C8" w:rsidRDefault="00C164EA" w:rsidP="0047604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AE22C8">
                    <w:rPr>
                      <w:rFonts w:ascii="Arial" w:hAnsi="Arial" w:cs="Arial"/>
                      <w:b/>
                      <w:bCs/>
                    </w:rPr>
                    <w:t>Contra</w:t>
                  </w:r>
                </w:p>
              </w:tc>
            </w:tr>
            <w:tr w:rsidR="00C164EA" w:rsidRPr="00AE22C8" w14:paraId="7BCC199E" w14:textId="77777777" w:rsidTr="00476042">
              <w:tc>
                <w:tcPr>
                  <w:tcW w:w="4415" w:type="dxa"/>
                </w:tcPr>
                <w:p w14:paraId="565FFE9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Stornoquote gibt als Qualitätsindikator Auskunft über Attraktivität des Angebots des Webshops</w:t>
                  </w:r>
                </w:p>
                <w:p w14:paraId="3BB5B4C0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415" w:type="dxa"/>
                </w:tcPr>
                <w:p w14:paraId="44E40CCE" w14:textId="77777777" w:rsidR="00C164EA" w:rsidRPr="00AE22C8" w:rsidRDefault="00C164EA" w:rsidP="00476042">
                  <w:pPr>
                    <w:rPr>
                      <w:rFonts w:ascii="Arial" w:hAnsi="Arial" w:cs="Arial"/>
                    </w:rPr>
                  </w:pPr>
                  <w:r w:rsidRPr="00AE22C8">
                    <w:rPr>
                      <w:rFonts w:ascii="Arial" w:hAnsi="Arial" w:cs="Arial"/>
                    </w:rPr>
                    <w:t>Eher im Bereich von Abonnements geläufig</w:t>
                  </w:r>
                </w:p>
              </w:tc>
            </w:tr>
          </w:tbl>
          <w:p w14:paraId="5FFFB9FB" w14:textId="77777777" w:rsidR="00C164EA" w:rsidRPr="00AE22C8" w:rsidRDefault="00C164EA" w:rsidP="00476042">
            <w:pPr>
              <w:rPr>
                <w:rFonts w:ascii="Arial" w:eastAsiaTheme="minorEastAsia" w:hAnsi="Arial" w:cs="Arial"/>
              </w:rPr>
            </w:pPr>
          </w:p>
          <w:p w14:paraId="708ECE7D" w14:textId="77777777" w:rsidR="00C164EA" w:rsidRPr="00AE22C8" w:rsidRDefault="00C164EA" w:rsidP="00476042">
            <w:pPr>
              <w:rPr>
                <w:rFonts w:ascii="Arial" w:hAnsi="Arial" w:cs="Arial"/>
              </w:rPr>
            </w:pPr>
          </w:p>
        </w:tc>
      </w:tr>
    </w:tbl>
    <w:p w14:paraId="27DA5171" w14:textId="77777777" w:rsidR="00C164EA" w:rsidRDefault="00C164EA" w:rsidP="00C164EA">
      <w:pPr>
        <w:ind w:left="1416" w:hanging="1416"/>
      </w:pPr>
    </w:p>
    <w:p w14:paraId="7D7324BA" w14:textId="77777777" w:rsidR="00C164EA" w:rsidRDefault="00C164EA" w:rsidP="00C164EA">
      <w:pPr>
        <w:ind w:left="1416" w:hanging="1416"/>
      </w:pPr>
    </w:p>
    <w:p w14:paraId="4554FB1E" w14:textId="77777777" w:rsidR="00C164EA" w:rsidRDefault="00C164EA" w:rsidP="00C164EA">
      <w:pPr>
        <w:ind w:left="1416" w:hanging="1416"/>
      </w:pPr>
    </w:p>
    <w:p w14:paraId="68327800" w14:textId="77777777" w:rsidR="00C164EA" w:rsidRDefault="00C164EA" w:rsidP="00C164EA">
      <w:pPr>
        <w:ind w:left="1416" w:hanging="1416"/>
      </w:pPr>
    </w:p>
    <w:p w14:paraId="73328A7D" w14:textId="77777777" w:rsidR="00C164EA" w:rsidRDefault="00C164EA" w:rsidP="00C164EA">
      <w:pPr>
        <w:ind w:left="1416" w:hanging="1416"/>
      </w:pPr>
    </w:p>
    <w:p w14:paraId="74F7CC3A" w14:textId="77777777" w:rsidR="00C164EA" w:rsidRPr="003E13ED" w:rsidRDefault="00C164EA" w:rsidP="00C164EA"/>
    <w:p w14:paraId="3FB93DEC" w14:textId="77777777" w:rsidR="0026273B" w:rsidRDefault="0026273B"/>
    <w:sectPr w:rsidR="0026273B" w:rsidSect="00F13DA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395FC" w14:textId="77777777" w:rsidR="00C7714D" w:rsidRDefault="00C7714D" w:rsidP="00C164EA">
      <w:r>
        <w:separator/>
      </w:r>
    </w:p>
  </w:endnote>
  <w:endnote w:type="continuationSeparator" w:id="0">
    <w:p w14:paraId="4A9ED80E" w14:textId="77777777" w:rsidR="00C7714D" w:rsidRDefault="00C7714D" w:rsidP="00C1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D50CB" w14:textId="77777777" w:rsidR="00C7714D" w:rsidRDefault="00C7714D" w:rsidP="00C164EA">
      <w:r>
        <w:separator/>
      </w:r>
    </w:p>
  </w:footnote>
  <w:footnote w:type="continuationSeparator" w:id="0">
    <w:p w14:paraId="5EE28555" w14:textId="77777777" w:rsidR="00C7714D" w:rsidRDefault="00C7714D" w:rsidP="00C16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81BE5"/>
    <w:multiLevelType w:val="hybridMultilevel"/>
    <w:tmpl w:val="A662AAEC"/>
    <w:lvl w:ilvl="0" w:tplc="61B00D18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EA"/>
    <w:rsid w:val="0026273B"/>
    <w:rsid w:val="00AE22C8"/>
    <w:rsid w:val="00C164EA"/>
    <w:rsid w:val="00C7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8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4EA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6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64E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16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64EA"/>
    <w:rPr>
      <w:sz w:val="24"/>
      <w:szCs w:val="24"/>
    </w:rPr>
  </w:style>
  <w:style w:type="table" w:styleId="Tabellenraster">
    <w:name w:val="Table Grid"/>
    <w:basedOn w:val="NormaleTabelle"/>
    <w:uiPriority w:val="39"/>
    <w:rsid w:val="00C164E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164E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2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4EA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16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64E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16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64EA"/>
    <w:rPr>
      <w:sz w:val="24"/>
      <w:szCs w:val="24"/>
    </w:rPr>
  </w:style>
  <w:style w:type="table" w:styleId="Tabellenraster">
    <w:name w:val="Table Grid"/>
    <w:basedOn w:val="NormaleTabelle"/>
    <w:uiPriority w:val="39"/>
    <w:rsid w:val="00C164E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164E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2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1188</Words>
  <Characters>7490</Characters>
  <Application>Microsoft Office Word</Application>
  <DocSecurity>0</DocSecurity>
  <Lines>62</Lines>
  <Paragraphs>17</Paragraphs>
  <ScaleCrop>false</ScaleCrop>
  <Company/>
  <LinksUpToDate>false</LinksUpToDate>
  <CharactersWithSpaces>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2</cp:revision>
  <dcterms:created xsi:type="dcterms:W3CDTF">2021-04-26T14:42:00Z</dcterms:created>
  <dcterms:modified xsi:type="dcterms:W3CDTF">2021-09-02T12:05:00Z</dcterms:modified>
</cp:coreProperties>
</file>